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AFE" w:rsidRDefault="00CB6AFE">
      <w:pPr>
        <w:rPr>
          <w:b/>
          <w:bCs/>
        </w:rPr>
      </w:pPr>
      <w:r>
        <w:rPr>
          <w:b/>
          <w:bCs/>
        </w:rPr>
        <w:t>“Ik geloof in de nabijheid van de Geest”  ds. Tina Geels 2 mei 2011</w:t>
      </w:r>
    </w:p>
    <w:p w:rsidR="00AA7D7A" w:rsidRDefault="00AA7D7A">
      <w:pPr>
        <w:rPr>
          <w:b/>
          <w:bCs/>
        </w:rPr>
      </w:pPr>
    </w:p>
    <w:p w:rsidR="00AA7D7A" w:rsidRDefault="00AA7D7A">
      <w:pPr>
        <w:rPr>
          <w:b/>
          <w:bCs/>
        </w:rPr>
      </w:pPr>
      <w:r>
        <w:rPr>
          <w:b/>
          <w:bCs/>
        </w:rPr>
        <w:t xml:space="preserve">  Bijdrage NPB boek- Geloven, zo kan het ook.</w:t>
      </w:r>
    </w:p>
    <w:p w:rsidR="00AA7D7A" w:rsidRDefault="00AA7D7A" w:rsidP="009330A0">
      <w:pPr>
        <w:jc w:val="left"/>
        <w:rPr>
          <w:rFonts w:ascii="Times New Roman" w:hAnsi="Times New Roman" w:cs="Times New Roman"/>
          <w:b/>
          <w:bCs/>
        </w:rPr>
      </w:pPr>
    </w:p>
    <w:p w:rsidR="009330A0" w:rsidRDefault="00CB6AFE">
      <w:r>
        <w:t>Laat ik maar meteen met de deur in huis vallen: geloven in de Drie</w:t>
      </w:r>
      <w:r>
        <w:rPr>
          <w:rFonts w:ascii="Times New Roman" w:hAnsi="Times New Roman" w:cs="Times New Roman"/>
        </w:rPr>
        <w:t>-</w:t>
      </w:r>
      <w:r>
        <w:t xml:space="preserve">eenheid is mij nooit gelukt. Toch is dit dogma als geloofswaarheid overgeleverd vanuit de vroege kerk, vastgelegd bij de grote conciliebesluiten van Nicea (325) en van Constantinopel (381). Vader, Zoon en Heilige Geest: samen één wezen. </w:t>
      </w:r>
    </w:p>
    <w:p w:rsidR="00CB6AFE" w:rsidRDefault="00CB6AFE">
      <w:pPr>
        <w:rPr>
          <w:rFonts w:ascii="Times New Roman" w:hAnsi="Times New Roman" w:cs="Times New Roman"/>
        </w:rPr>
      </w:pPr>
      <w:r>
        <w:t>Het werd tot fundament van de christelijke kerk.</w:t>
      </w:r>
    </w:p>
    <w:p w:rsidR="009330A0" w:rsidRDefault="00CB6AFE">
      <w:pPr>
        <w:jc w:val="left"/>
      </w:pPr>
      <w:r>
        <w:tab/>
        <w:t xml:space="preserve">Tijdens jaren van theologische studie en kritische reflectie op mijn eigen geloofsleven was de Drie-eenheid geen geloofswaarheid maar wel een soort voertuig, een referentie. Zo sluit de remonstrant Eginhard Meijering zijn waardevolle boekje over de Drie-eenheid af met de woorden: </w:t>
      </w:r>
    </w:p>
    <w:p w:rsidR="00CB6AFE" w:rsidRDefault="00CB6AFE">
      <w:pPr>
        <w:jc w:val="left"/>
        <w:rPr>
          <w:rFonts w:ascii="Times New Roman" w:hAnsi="Times New Roman" w:cs="Times New Roman"/>
        </w:rPr>
      </w:pPr>
      <w:r>
        <w:t>‘Het overgeleverde dogma kan nog steeds als een zinvol hulpmiddel worden beschouwd om het geloof kritisch te doordenken. Met als voorwaarde het uitgangspunt van de eerste christenen dat Jezus als openbaring van God voorwerp van geloof is.’ (E. Meijering, God Christus heilige Geest, Achtergrond en bedoeling van de drieëenheid, Balans 2002, pag. 186)</w:t>
      </w:r>
    </w:p>
    <w:p w:rsidR="009330A0" w:rsidRDefault="00CB6AFE">
      <w:pPr>
        <w:jc w:val="left"/>
        <w:rPr>
          <w:rFonts w:ascii="Times New Roman" w:hAnsi="Times New Roman" w:cs="Times New Roman"/>
        </w:rPr>
      </w:pPr>
      <w:r>
        <w:tab/>
        <w:t>Voor mij dus geen Drie</w:t>
      </w:r>
      <w:r>
        <w:rPr>
          <w:rFonts w:ascii="Times New Roman" w:hAnsi="Times New Roman" w:cs="Times New Roman"/>
        </w:rPr>
        <w:t>-</w:t>
      </w:r>
      <w:r>
        <w:t>eenheid. Het bleef steeds een soort rekensom, bedacht door mensen</w:t>
      </w:r>
      <w:r>
        <w:rPr>
          <w:rFonts w:ascii="Times New Roman" w:hAnsi="Times New Roman" w:cs="Times New Roman"/>
        </w:rPr>
        <w:t>.</w:t>
      </w:r>
      <w:r>
        <w:t xml:space="preserve"> Ik heb de systematische theologie altijd gerespecteerd maar hier kwam ik niet uit. Wel geloof ik sterk in de kracht en nabijheid van de Geest. Dat heeft natuurlijk alles te maken met mijn religieuze biografie.</w:t>
      </w:r>
      <w:r>
        <w:br/>
      </w:r>
      <w:r>
        <w:tab/>
        <w:t>Mijn jeugd was voor een groot deel zonder problemen en zorgen. Ik kreeg veel ruimte. We gingen gewoon naar de kerk, dat hoorde er toen helemaal bij</w:t>
      </w:r>
      <w:r>
        <w:rPr>
          <w:rFonts w:ascii="Times New Roman" w:hAnsi="Times New Roman" w:cs="Times New Roman"/>
        </w:rPr>
        <w:t xml:space="preserve">. </w:t>
      </w:r>
    </w:p>
    <w:p w:rsidR="009330A0" w:rsidRDefault="00CB6AFE">
      <w:pPr>
        <w:jc w:val="left"/>
      </w:pPr>
      <w:r>
        <w:t xml:space="preserve">Ik herinner mij de sfeer tijdens de diensten nog heel goed. Het was een warme plek en ik voelde mij geborgen. Maar ik had geen idee van wat er allemaal werd gezegd. Op een of andere manier kwam dat niet binnen. </w:t>
      </w:r>
    </w:p>
    <w:p w:rsidR="00CB6AFE" w:rsidRDefault="00CB6AFE">
      <w:pPr>
        <w:jc w:val="left"/>
        <w:rPr>
          <w:rFonts w:ascii="Times New Roman" w:hAnsi="Times New Roman" w:cs="Times New Roman"/>
        </w:rPr>
      </w:pPr>
      <w:r>
        <w:t>Er was ook geen noodzaak om goed te luisteren, ook niet toen ik ouder was.</w:t>
      </w:r>
    </w:p>
    <w:p w:rsidR="00CB6AFE" w:rsidRDefault="00CB6AFE">
      <w:r>
        <w:tab/>
        <w:t>Ik danste vanaf mijn vijfde. Dat was mijn religie, zo heb ik later begrepen.</w:t>
      </w:r>
    </w:p>
    <w:p w:rsidR="00E17C7E" w:rsidRDefault="00CB6AFE" w:rsidP="009330A0">
      <w:pPr>
        <w:jc w:val="left"/>
      </w:pPr>
      <w:r>
        <w:t xml:space="preserve">Het werd theaterschool en theologie. De twee levenslijnen - dans en religie - zochten elkaar steeds op. Het was daarbij in het Calvinistische Nederland van de jaren ’60 en ’70 een hele klus om uit één stuk te </w:t>
      </w:r>
      <w:r w:rsidR="009330A0">
        <w:t>blijven bestaan.</w:t>
      </w:r>
    </w:p>
    <w:p w:rsidR="00CB6AFE" w:rsidRDefault="00CB6AFE">
      <w:pPr>
        <w:jc w:val="left"/>
      </w:pPr>
      <w:r>
        <w:tab/>
        <w:t>De filosofie was mijn ingang toen ik mijn studie theologie begon aan de Vrije Universiteit van Brussel. De ervaring van het Hebreeuws werd mijn passie en de liefde waaruit Jezus had geleefd de focus voor mijn eigen leven</w:t>
      </w:r>
      <w:r>
        <w:rPr>
          <w:rFonts w:ascii="Times New Roman" w:hAnsi="Times New Roman" w:cs="Times New Roman"/>
        </w:rPr>
        <w:t xml:space="preserve">. </w:t>
      </w:r>
      <w:r>
        <w:t xml:space="preserve">De systematische theologie bleef voor mij beperkt tot een soort  hersengymnastiek. </w:t>
      </w:r>
    </w:p>
    <w:p w:rsidR="00CB6AFE" w:rsidRPr="00E17C7E" w:rsidRDefault="00CB6AFE" w:rsidP="009330A0">
      <w:pPr>
        <w:jc w:val="left"/>
        <w:rPr>
          <w:rFonts w:ascii="Times New Roman" w:hAnsi="Times New Roman" w:cs="Times New Roman"/>
          <w:highlight w:val="yellow"/>
        </w:rPr>
      </w:pPr>
      <w:r>
        <w:tab/>
        <w:t>Ik hield van de studie, maar zodra ik mij helemaal aan</w:t>
      </w:r>
      <w:r w:rsidR="00E17C7E">
        <w:t xml:space="preserve"> de </w:t>
      </w:r>
      <w:r w:rsidR="00E17C7E" w:rsidRPr="009330A0">
        <w:t>intellectuele beoefening van de theologie</w:t>
      </w:r>
      <w:r>
        <w:t xml:space="preserve"> overgaf, dat kostte weinig moeite, raakte ik de andere kant </w:t>
      </w:r>
      <w:r>
        <w:rPr>
          <w:rFonts w:ascii="Times New Roman" w:hAnsi="Times New Roman" w:cs="Times New Roman"/>
        </w:rPr>
        <w:t>-</w:t>
      </w:r>
      <w:r>
        <w:t xml:space="preserve"> die van de </w:t>
      </w:r>
      <w:r w:rsidR="009330A0">
        <w:t xml:space="preserve">religieuze ervaring – </w:t>
      </w:r>
      <w:r>
        <w:t>kwijt</w:t>
      </w:r>
      <w:r w:rsidR="009330A0">
        <w:t>.</w:t>
      </w:r>
      <w:r w:rsidRPr="00E17C7E">
        <w:rPr>
          <w:highlight w:val="yellow"/>
        </w:rPr>
        <w:t xml:space="preserve"> </w:t>
      </w:r>
    </w:p>
    <w:p w:rsidR="00CB6AFE" w:rsidRDefault="00CB6AFE">
      <w:pPr>
        <w:jc w:val="left"/>
        <w:rPr>
          <w:rFonts w:ascii="Times New Roman" w:hAnsi="Times New Roman" w:cs="Times New Roman"/>
        </w:rPr>
      </w:pPr>
      <w:r>
        <w:t xml:space="preserve">De nodige retraites maakte veel goed. In het oecumenische klooster van Chevetogne in de Belgische Ardennen leerde ik de aanbidding van de Drie-eenheid te beleven vanuit de mystieke overgave aan de goddelijke liturgie van Johannes Chrysostomus. Deze ervaring van liturgie als heilig spel voor Gods aangezicht relativeerde voor mij de vele protestantse theologisch intellectuele hoogstandjes. </w:t>
      </w:r>
    </w:p>
    <w:p w:rsidR="00CB6AFE" w:rsidRDefault="00CB6AFE">
      <w:pPr>
        <w:jc w:val="left"/>
        <w:rPr>
          <w:rFonts w:ascii="Times New Roman" w:hAnsi="Times New Roman" w:cs="Times New Roman"/>
        </w:rPr>
      </w:pPr>
      <w:r>
        <w:tab/>
        <w:t>Andere lagen van bewustzijn werden daar aangeraakt. De mystiek werd een tweede ijkpunt voor mijn religieuze leven. De geheimenissen van de Eeuwige kunnen vaak beter aanbeden dan intellectueel onderzocht worden, zo ging ik begrijpen. Het dogma, symbool van de Drie-eenheid, leerde ik zien in de context van de oude kerk. Op de koude grond van Calvinistisch Nederland is het dogma mij wezensvreemd gebleven</w:t>
      </w:r>
      <w:r>
        <w:rPr>
          <w:rFonts w:ascii="Times New Roman" w:hAnsi="Times New Roman" w:cs="Times New Roman"/>
        </w:rPr>
        <w:t>.</w:t>
      </w:r>
    </w:p>
    <w:p w:rsidR="009330A0" w:rsidRDefault="00CB6AFE">
      <w:pPr>
        <w:jc w:val="left"/>
      </w:pPr>
      <w:r>
        <w:lastRenderedPageBreak/>
        <w:tab/>
        <w:t xml:space="preserve">Steeds weer moest ik mij afstemmen op mijn eigen kompas. Ik wilde niet de weg kwijt raken in de jungle van een oneindige </w:t>
      </w:r>
      <w:r w:rsidR="009330A0">
        <w:t xml:space="preserve">intellectueel </w:t>
      </w:r>
      <w:r>
        <w:t xml:space="preserve">religieus landschap. Autonoom, in het besef van een eigen weg en roeping. </w:t>
      </w:r>
    </w:p>
    <w:p w:rsidR="00CB6AFE" w:rsidRDefault="00CB6AFE">
      <w:pPr>
        <w:jc w:val="left"/>
        <w:rPr>
          <w:rFonts w:ascii="Times New Roman" w:hAnsi="Times New Roman" w:cs="Times New Roman"/>
        </w:rPr>
      </w:pPr>
      <w:r>
        <w:t>De yoga en meditatie waren naast de dans onmisbaar geworden</w:t>
      </w:r>
      <w:r>
        <w:rPr>
          <w:rFonts w:ascii="Times New Roman" w:hAnsi="Times New Roman" w:cs="Times New Roman"/>
        </w:rPr>
        <w:t>, z</w:t>
      </w:r>
      <w:r>
        <w:t xml:space="preserve">eker nadat ik in 1985 als hervormd predikant werd bevestigd op een dorp in Groningen. De worsteling met de commentaren, de vele, vele </w:t>
      </w:r>
      <w:r w:rsidR="004376B7">
        <w:t xml:space="preserve">preekbeurten </w:t>
      </w:r>
      <w:r>
        <w:t>op het Hoge land. Het was een harde leerschool.</w:t>
      </w:r>
      <w:r w:rsidR="00E17C7E">
        <w:t xml:space="preserve"> </w:t>
      </w:r>
      <w:r w:rsidR="00E17C7E" w:rsidRPr="004376B7">
        <w:t>Er was een groot tekort aan predikanten dus was het elke zondag één of twee diensten terwijl ik voor 50 % beroepen was.</w:t>
      </w:r>
    </w:p>
    <w:p w:rsidR="00CB6AFE" w:rsidRDefault="00CB6AFE">
      <w:pPr>
        <w:jc w:val="left"/>
      </w:pPr>
      <w:r w:rsidRPr="004376B7">
        <w:t>Een sterke innerlijke overtuiging hield mij bij mijn weg. Ik voelde dat als een aanraking van Gods Geest.</w:t>
      </w:r>
      <w:r w:rsidR="004376B7">
        <w:t xml:space="preserve"> </w:t>
      </w:r>
      <w:r w:rsidRPr="004376B7">
        <w:t xml:space="preserve">Het was </w:t>
      </w:r>
      <w:r w:rsidR="00E17C7E" w:rsidRPr="004376B7">
        <w:t xml:space="preserve">tegelijk </w:t>
      </w:r>
      <w:r w:rsidRPr="004376B7">
        <w:t>een eenzame weg. Door de dagelijkse geestelijke oefeningen, waaronder de dans, werd mijn spirituali</w:t>
      </w:r>
      <w:r>
        <w:t>teit gelukkig regelmatig gevoed.</w:t>
      </w:r>
    </w:p>
    <w:p w:rsidR="004376B7" w:rsidRDefault="00CB6AFE">
      <w:pPr>
        <w:jc w:val="left"/>
      </w:pPr>
      <w:r>
        <w:tab/>
        <w:t>Ik richtte de Santenkraam op, werkplaats voor bijbelse spiritualiteit en creativiteit, samen met Cilia Hoogerzeil en Riëtte Beurmanjer</w:t>
      </w:r>
      <w:r w:rsidR="004376B7">
        <w:t>.</w:t>
      </w:r>
    </w:p>
    <w:p w:rsidR="00CB6AFE" w:rsidRDefault="00CB6AFE">
      <w:pPr>
        <w:jc w:val="left"/>
        <w:rPr>
          <w:rFonts w:ascii="Times New Roman" w:hAnsi="Times New Roman" w:cs="Times New Roman"/>
        </w:rPr>
      </w:pPr>
      <w:r>
        <w:t xml:space="preserve">Ik gaf op veel plaatsen in Nederland workshops, dans en meditatie. Later ook in het buitenland. Ik werd </w:t>
      </w:r>
      <w:r w:rsidR="004376B7">
        <w:t xml:space="preserve">daarbij </w:t>
      </w:r>
      <w:r>
        <w:t xml:space="preserve">steeds vrijer in de vormgeving van diensten en vieringen. </w:t>
      </w:r>
    </w:p>
    <w:p w:rsidR="00C65C35" w:rsidRDefault="00CB6AFE">
      <w:pPr>
        <w:jc w:val="left"/>
      </w:pPr>
      <w:r>
        <w:tab/>
        <w:t xml:space="preserve">Vanuit mijn eerste gemeente volgde ik colleges Gnostiek aan de Rijksuniversiteit Groningen en verdiepte ik mij verder in de traditie van de christelijke mystiek. De Zen-meditatie ging nu ook tot mijn dagelijkse leven behoren. De New Age-beweging faciliteerde eindelijk mijn oude verlangen om </w:t>
      </w:r>
      <w:r w:rsidR="00C65C35">
        <w:rPr>
          <w:highlight w:val="yellow"/>
        </w:rPr>
        <w:t xml:space="preserve"> </w:t>
      </w:r>
      <w:r>
        <w:t xml:space="preserve">van het geheim rechtsreeks </w:t>
      </w:r>
      <w:r w:rsidR="00110CAC">
        <w:t xml:space="preserve">te </w:t>
      </w:r>
      <w:r w:rsidR="00C65C35">
        <w:t xml:space="preserve">delen </w:t>
      </w:r>
      <w:r>
        <w:t xml:space="preserve">door dans en stilte </w:t>
      </w:r>
      <w:r w:rsidR="00C65C35">
        <w:t>tijdens</w:t>
      </w:r>
      <w:r>
        <w:t xml:space="preserve"> vieringen en andere vormen van ontmoeting</w:t>
      </w:r>
      <w:r w:rsidR="00C65C35">
        <w:t>.</w:t>
      </w:r>
      <w:r>
        <w:t xml:space="preserve"> </w:t>
      </w:r>
    </w:p>
    <w:p w:rsidR="00C65C35" w:rsidRDefault="00CB6AFE">
      <w:pPr>
        <w:jc w:val="left"/>
        <w:rPr>
          <w:rFonts w:ascii="Times New Roman" w:hAnsi="Times New Roman" w:cs="Times New Roman"/>
        </w:rPr>
      </w:pPr>
      <w:r>
        <w:t>De  systematische theologie bleef bij dit alles een kritisch</w:t>
      </w:r>
      <w:r w:rsidR="00C65C35">
        <w:t>e</w:t>
      </w:r>
      <w:r>
        <w:t xml:space="preserve"> tegenover</w:t>
      </w:r>
      <w:r>
        <w:rPr>
          <w:rFonts w:ascii="Times New Roman" w:hAnsi="Times New Roman" w:cs="Times New Roman"/>
        </w:rPr>
        <w:t xml:space="preserve">. </w:t>
      </w:r>
    </w:p>
    <w:p w:rsidR="00B852EC" w:rsidRDefault="00CB6AFE">
      <w:pPr>
        <w:jc w:val="left"/>
      </w:pPr>
      <w:r>
        <w:t>Ik wilde mij daartoe blijven verhouden en er dus mee in gesprek blijven. Dit werd een echte uitdaging door een nieuw beroep, nu als predikant van de remonstrantse gemeente in Utrecht, waar ik twintig jaar met hart en ziel zou werken binnen de creatieve spanning van kennis en ervaring. De Drie</w:t>
      </w:r>
      <w:r>
        <w:rPr>
          <w:rFonts w:ascii="Times New Roman" w:hAnsi="Times New Roman" w:cs="Times New Roman"/>
        </w:rPr>
        <w:t>-</w:t>
      </w:r>
      <w:r>
        <w:t xml:space="preserve">eenheid kwam opnieuw in beeld. </w:t>
      </w:r>
      <w:r w:rsidR="00B852EC">
        <w:t xml:space="preserve">Nu </w:t>
      </w:r>
      <w:r>
        <w:t xml:space="preserve">om de </w:t>
      </w:r>
      <w:r w:rsidR="00B852EC">
        <w:t xml:space="preserve">actualiteit van de </w:t>
      </w:r>
      <w:r>
        <w:t xml:space="preserve">vrijzinnigheid verder te bestuderen en te verkennen. </w:t>
      </w:r>
      <w:r>
        <w:br/>
      </w:r>
      <w:r>
        <w:tab/>
        <w:t xml:space="preserve">Door theologische contacten in Oost-Europa en deelname aan IARF </w:t>
      </w:r>
      <w:r w:rsidR="0089739B">
        <w:t>(International Association for Religious freedom)</w:t>
      </w:r>
      <w:r w:rsidR="00B852EC">
        <w:rPr>
          <w:color w:val="FF0000"/>
        </w:rPr>
        <w:t xml:space="preserve"> </w:t>
      </w:r>
      <w:r>
        <w:t xml:space="preserve">congressen leerde ik de </w:t>
      </w:r>
      <w:r w:rsidRPr="00B852EC">
        <w:t>Unitariërs</w:t>
      </w:r>
      <w:r w:rsidR="00B852EC" w:rsidRPr="00B852EC">
        <w:t xml:space="preserve"> </w:t>
      </w:r>
      <w:r w:rsidRPr="00B852EC">
        <w:t>kennen, christelijk en niet</w:t>
      </w:r>
      <w:r w:rsidRPr="00B852EC">
        <w:rPr>
          <w:rFonts w:ascii="Times New Roman" w:hAnsi="Times New Roman" w:cs="Times New Roman"/>
        </w:rPr>
        <w:t>-</w:t>
      </w:r>
      <w:r w:rsidRPr="00B852EC">
        <w:t>chr</w:t>
      </w:r>
      <w:r w:rsidR="00B852EC" w:rsidRPr="00B852EC">
        <w:t>istelijk</w:t>
      </w:r>
      <w:r w:rsidRPr="00B852EC">
        <w:t xml:space="preserve">. </w:t>
      </w:r>
      <w:r w:rsidR="0089739B" w:rsidRPr="00B852EC">
        <w:t xml:space="preserve">De Unitariërs leggen de nadruk op de eenheid van God. Zij zien geen breuk tussen God en mens. Jezus is voor hen volledig mens. </w:t>
      </w:r>
      <w:r w:rsidRPr="00B852EC">
        <w:t>Het betekende een nieuwe mijlpaal in mijn religieuze</w:t>
      </w:r>
      <w:r>
        <w:t xml:space="preserve"> biografie. Ik werd een groot bewonderaar van David Ferenc, stichter van de Unitarische Kerk van Transsylvanië, een Hongaarse minderheidskerk in het huidige Roemenië, gesticht in 1568, vanuit de Radicale Reformatie. Hun kerkgeschiedenis raakte mij meer dan de calvinistische traditie waar ikzelf mee was opgegroeid. Toe</w:t>
      </w:r>
      <w:r w:rsidR="00B852EC">
        <w:t xml:space="preserve">n ik later verder studie maakte </w:t>
      </w:r>
      <w:r>
        <w:t>van de geschiedenis van de Unitarian Movement vooral in de US was ik verkocht</w:t>
      </w:r>
      <w:r w:rsidR="0089739B">
        <w:t xml:space="preserve">. </w:t>
      </w:r>
    </w:p>
    <w:p w:rsidR="00CB6AFE" w:rsidRDefault="00CB6AFE">
      <w:pPr>
        <w:jc w:val="left"/>
        <w:rPr>
          <w:i/>
          <w:iCs/>
        </w:rPr>
      </w:pPr>
      <w:r>
        <w:t xml:space="preserve">De theoloog dr. Philip Hewett bespreekt zelfs de dans in het kader van de theologie en gaat daarin veel verder dan mijn favoriete theoloog Gerardus Van der Leeuw. </w:t>
      </w:r>
      <w:r w:rsidRPr="00B852EC">
        <w:t>Van</w:t>
      </w:r>
      <w:r w:rsidR="0089739B" w:rsidRPr="00B852EC">
        <w:t>uit</w:t>
      </w:r>
      <w:r w:rsidRPr="00B852EC">
        <w:t xml:space="preserve"> </w:t>
      </w:r>
      <w:r w:rsidR="0089739B" w:rsidRPr="00B852EC">
        <w:t>deze radicale theologie</w:t>
      </w:r>
      <w:r w:rsidRPr="00B852EC">
        <w:t xml:space="preserve"> leerde ik </w:t>
      </w:r>
      <w:r w:rsidR="0089739B" w:rsidRPr="00B852EC">
        <w:t>(</w:t>
      </w:r>
      <w:r w:rsidRPr="00B852EC">
        <w:t>op een voor mij natuurlijke manier, zonder van een breuk te spreken</w:t>
      </w:r>
      <w:r w:rsidR="0089739B" w:rsidRPr="00B852EC">
        <w:t>)</w:t>
      </w:r>
      <w:r w:rsidRPr="00B852EC">
        <w:t xml:space="preserve">, theologische consequenties </w:t>
      </w:r>
      <w:r w:rsidR="0089739B" w:rsidRPr="00B852EC">
        <w:t xml:space="preserve">trekken die voerden voorbij de christelijke traditie. </w:t>
      </w:r>
      <w:r>
        <w:br/>
        <w:t>Het struikelblok van de Drie</w:t>
      </w:r>
      <w:r>
        <w:rPr>
          <w:rFonts w:ascii="Times New Roman" w:hAnsi="Times New Roman" w:cs="Times New Roman"/>
        </w:rPr>
        <w:t>-</w:t>
      </w:r>
      <w:r>
        <w:t xml:space="preserve">eenheid was vrijwel weggemasseerd </w:t>
      </w:r>
      <w:r w:rsidRPr="00B852EC">
        <w:t xml:space="preserve">door </w:t>
      </w:r>
      <w:r w:rsidR="0089739B" w:rsidRPr="00B852EC">
        <w:t>verbreding van mijn theologische horizon</w:t>
      </w:r>
      <w:r w:rsidR="00B852EC">
        <w:t xml:space="preserve">. </w:t>
      </w:r>
      <w:r>
        <w:t xml:space="preserve">Niet langer in een spagaat. God is één en daarmee uit. Zo luidt tenslotte de belijdenis van Israël in Dtr.6:4. </w:t>
      </w:r>
      <w:r>
        <w:br/>
      </w:r>
      <w:r>
        <w:tab/>
      </w:r>
      <w:r>
        <w:rPr>
          <w:i/>
          <w:iCs/>
        </w:rPr>
        <w:t xml:space="preserve">De vrijzinnige vleugel binnen de theologische traditie van de remonstranten leek steeds op een cruciaal moment geblokkeerd te raken. </w:t>
      </w:r>
      <w:r>
        <w:rPr>
          <w:i/>
          <w:iCs/>
        </w:rPr>
        <w:lastRenderedPageBreak/>
        <w:t>Volgens eigen zeggen heeft zij zich nooit op eenzijdig Unitarisch standpunt kunnen stellen. De logica hierachter heb ik nog niet kunnen doorgronden.</w:t>
      </w:r>
    </w:p>
    <w:p w:rsidR="00CB6AFE" w:rsidRDefault="00CB6AFE">
      <w:pPr>
        <w:jc w:val="left"/>
        <w:rPr>
          <w:rFonts w:ascii="Times New Roman" w:hAnsi="Times New Roman" w:cs="Times New Roman"/>
          <w:color w:val="FF0000"/>
        </w:rPr>
      </w:pPr>
      <w:r>
        <w:rPr>
          <w:i/>
          <w:iCs/>
        </w:rPr>
        <w:t>Het leren kennen van de traditie van christelijke Unitariërs, later wijder vooral de nieuwe theologie van de UUA, Unitarian and Universalists Associaton in de US, gaven mij steeds meer ruimte, ook theologisch.</w:t>
      </w:r>
      <w:r>
        <w:t xml:space="preserve"> </w:t>
      </w:r>
      <w:r>
        <w:rPr>
          <w:color w:val="FF0000"/>
        </w:rPr>
        <w:t>(cursief: alinea weglaten</w:t>
      </w:r>
      <w:r w:rsidR="000A04E5">
        <w:rPr>
          <w:color w:val="FF0000"/>
        </w:rPr>
        <w:t xml:space="preserve">- </w:t>
      </w:r>
      <w:r w:rsidR="000A04E5" w:rsidRPr="000A04E5">
        <w:rPr>
          <w:color w:val="FF0000"/>
          <w:highlight w:val="yellow"/>
        </w:rPr>
        <w:t>dit haakt aan bij een actuele  discussie binnen de remonstranten, ik vind dit wel een belangrijke alinea.</w:t>
      </w:r>
      <w:r w:rsidRPr="000A04E5">
        <w:rPr>
          <w:color w:val="FF0000"/>
          <w:highlight w:val="yellow"/>
        </w:rPr>
        <w:t>)</w:t>
      </w:r>
    </w:p>
    <w:p w:rsidR="00CB6AFE" w:rsidRDefault="00CB6AFE">
      <w:pPr>
        <w:pStyle w:val="Plattetekst"/>
        <w:rPr>
          <w:rFonts w:ascii="Times New Roman" w:hAnsi="Times New Roman" w:cs="Times New Roman"/>
        </w:rPr>
      </w:pPr>
      <w:r>
        <w:t xml:space="preserve">Het ging hier immers om heel oude waarden, voorbij aan de grote concilie besluiten. Terug naar de bronnen, terug naar de diversiteit van de eerste christenen. Ik voelde mij vanuit het werkgebied binnen en op de grens van de kerk teruggroeien tot een geheel; dat ik herkende vanuit mijn kindertijd. </w:t>
      </w:r>
    </w:p>
    <w:p w:rsidR="00CB6AFE" w:rsidRDefault="00CB6AFE">
      <w:pPr>
        <w:jc w:val="left"/>
        <w:rPr>
          <w:rFonts w:ascii="Times New Roman" w:hAnsi="Times New Roman" w:cs="Times New Roman"/>
        </w:rPr>
      </w:pPr>
      <w:r>
        <w:t>De oude ervaring van transcendentie kwam terug. Ik was de dans gelukkig nog niet voorbij. Het bezoek aan een aantal internationale congressen werkte helend. Ik herkende mij in de vooral vrouwelijke collega’s binnen de UUA. We dansten en zongen en voerden spannende theologische discussies</w:t>
      </w:r>
      <w:r w:rsidR="00B852EC">
        <w:t>.</w:t>
      </w:r>
    </w:p>
    <w:p w:rsidR="00CB6AFE" w:rsidRDefault="00CB6AFE">
      <w:pPr>
        <w:jc w:val="left"/>
      </w:pPr>
      <w:r>
        <w:t>De Drie</w:t>
      </w:r>
      <w:r>
        <w:rPr>
          <w:rFonts w:ascii="Times New Roman" w:hAnsi="Times New Roman" w:cs="Times New Roman"/>
        </w:rPr>
        <w:t>-</w:t>
      </w:r>
      <w:r>
        <w:t>eenheid dreef verder af. Het vertrouwen op het werk van de Geest kreeg een grotere plaats. Spirituele verdieping werd meer en meer gevoed door het lezen van mystieke teksten binnen en buiten de christelijke traditie. Er zat schot in mijn eigen integratie</w:t>
      </w:r>
      <w:r w:rsidRPr="000A04E5">
        <w:rPr>
          <w:highlight w:val="yellow"/>
        </w:rPr>
        <w:t>.</w:t>
      </w:r>
      <w:r>
        <w:t xml:space="preserve"> Een proces dat doorgaat voorbij de eigen christelijke traditie. Is de Geest niet universeel</w:t>
      </w:r>
      <w:r w:rsidR="00B852EC">
        <w:t>, voorbij door ons gestelde grenzen?</w:t>
      </w:r>
      <w:r>
        <w:rPr>
          <w:color w:val="FF0000"/>
        </w:rPr>
        <w:t xml:space="preserve"> </w:t>
      </w:r>
      <w:r>
        <w:t>Lezen we dit ook niet in het begin van de nieuwe remonstrantse belijdenis:</w:t>
      </w:r>
      <w:r>
        <w:br/>
      </w:r>
    </w:p>
    <w:p w:rsidR="00CB6AFE" w:rsidRDefault="00CB6AFE">
      <w:pPr>
        <w:jc w:val="left"/>
        <w:rPr>
          <w:rFonts w:ascii="Times New Roman" w:hAnsi="Times New Roman" w:cs="Times New Roman"/>
        </w:rPr>
      </w:pPr>
      <w:r>
        <w:t>Gods Geest die al wat mensen scheidt te boven gaat en hen bezielt tot wat heilig is en goed, opdat zij zingend en zwijgend, (dansend) biddend en handelend, God eren en dienen (remonstrantse belijdenis 2006).</w:t>
      </w:r>
      <w:r>
        <w:br/>
      </w:r>
    </w:p>
    <w:p w:rsidR="00CB6AFE" w:rsidRDefault="00CB6AFE">
      <w:pPr>
        <w:jc w:val="left"/>
      </w:pPr>
      <w:r>
        <w:t>Ik ervaar mijn werk als voorganger binnen de NPB als een volgende stap</w:t>
      </w:r>
      <w:r>
        <w:rPr>
          <w:rFonts w:ascii="Times New Roman" w:hAnsi="Times New Roman" w:cs="Times New Roman"/>
        </w:rPr>
        <w:t xml:space="preserve">. </w:t>
      </w:r>
      <w:r>
        <w:t>De Geest vernieuwt met een eigen, unieke articulatie binnen de verschillende godsdiensten</w:t>
      </w:r>
      <w:r w:rsidR="00B469FA">
        <w:t>. De</w:t>
      </w:r>
      <w:r>
        <w:t xml:space="preserve"> Geest van liefde die verbindt en geneest.</w:t>
      </w:r>
    </w:p>
    <w:p w:rsidR="00CB6AFE" w:rsidRDefault="00CB6AFE">
      <w:pPr>
        <w:jc w:val="left"/>
        <w:rPr>
          <w:rFonts w:ascii="Times New Roman" w:hAnsi="Times New Roman" w:cs="Times New Roman"/>
        </w:rPr>
      </w:pPr>
      <w:r>
        <w:t xml:space="preserve">Steeds sterker ben ik het instituut kerk in zijn beperktheid gaan zien. Voor mij was zij van levensbelang, voor eigen broodwinning en een tijdelijk geestelijk onderdak. Met alle respect. Maar </w:t>
      </w:r>
      <w:r w:rsidR="0044146D">
        <w:t>tegelijk:</w:t>
      </w:r>
      <w:r>
        <w:t xml:space="preserve"> van voorbij. De Geest waait waarheen zij wil. Wie zal haar vinden? </w:t>
      </w:r>
      <w:r>
        <w:br/>
      </w:r>
      <w:r>
        <w:tab/>
        <w:t xml:space="preserve">Ooit werd mij aan het begin van mijn theologische loopbaan de vraag gesteld: ‘Hoe weet je of de Geest uit God is of uit de mensen?’ De urgentie van deze vraag is nog steeds actueel. Zolang mijn innerlijk kompas uitslaat naar de </w:t>
      </w:r>
      <w:r w:rsidR="000A04E5" w:rsidRPr="0044146D">
        <w:t>compassie, naar</w:t>
      </w:r>
      <w:r w:rsidRPr="0044146D">
        <w:rPr>
          <w:rFonts w:ascii="Times New Roman" w:hAnsi="Times New Roman" w:cs="Times New Roman"/>
        </w:rPr>
        <w:t>‘</w:t>
      </w:r>
      <w:r w:rsidRPr="0044146D">
        <w:t>barmhartigheid’,</w:t>
      </w:r>
      <w:r>
        <w:t xml:space="preserve"> is de Geest uit God … </w:t>
      </w:r>
      <w:r>
        <w:br/>
      </w:r>
    </w:p>
    <w:p w:rsidR="00CB6AFE" w:rsidRDefault="00CB6AFE">
      <w:pPr>
        <w:jc w:val="left"/>
        <w:rPr>
          <w:rFonts w:ascii="Times New Roman" w:hAnsi="Times New Roman" w:cs="Times New Roman"/>
        </w:rPr>
      </w:pPr>
      <w:r>
        <w:t>Ontroerend verwoord door Chris Verbruggen in het l</w:t>
      </w:r>
      <w:r w:rsidR="0044146D">
        <w:t>ied van: De gaven van de Geest:</w:t>
      </w:r>
    </w:p>
    <w:p w:rsidR="0044146D" w:rsidRDefault="00CB6AFE">
      <w:pPr>
        <w:jc w:val="left"/>
      </w:pPr>
      <w:r>
        <w:t>Onhoorbaar, onzichtbaar, onstuitbaar aanwezig, ons hoedend en voedend en toch zo verheven. Jij, Geest van het leven, wie ben Jij dat Jij aan ons denkt</w:t>
      </w:r>
      <w:r w:rsidR="0044146D">
        <w:t>.</w:t>
      </w:r>
    </w:p>
    <w:p w:rsidR="000A04E5" w:rsidRPr="0044146D" w:rsidRDefault="000A04E5">
      <w:pPr>
        <w:jc w:val="left"/>
      </w:pPr>
      <w:r w:rsidRPr="0044146D">
        <w:t>De tekst van de verschillende coupletten is voor mij tot een soort credo geworden:</w:t>
      </w:r>
    </w:p>
    <w:p w:rsidR="00CB6AFE" w:rsidRDefault="00CB6AFE">
      <w:pPr>
        <w:jc w:val="left"/>
        <w:rPr>
          <w:rFonts w:ascii="Times New Roman" w:hAnsi="Times New Roman" w:cs="Times New Roman"/>
        </w:rPr>
      </w:pPr>
      <w:r>
        <w:t xml:space="preserve">   </w:t>
      </w:r>
    </w:p>
    <w:p w:rsidR="00CB6AFE" w:rsidRDefault="00CB6AFE">
      <w:pPr>
        <w:jc w:val="left"/>
      </w:pPr>
      <w:r>
        <w:t xml:space="preserve">    Wijsheid                                               Raad</w:t>
      </w:r>
    </w:p>
    <w:p w:rsidR="00CB6AFE" w:rsidRDefault="00CB6AFE">
      <w:pPr>
        <w:jc w:val="left"/>
      </w:pPr>
      <w:r>
        <w:t xml:space="preserve">1. Wie met open hart en zinnen              4. Wie die verten heeft gelezen          </w:t>
      </w:r>
    </w:p>
    <w:p w:rsidR="00CB6AFE" w:rsidRDefault="00CB6AFE">
      <w:pPr>
        <w:jc w:val="left"/>
      </w:pPr>
      <w:r>
        <w:t xml:space="preserve">    Luist’rend door het leven gaat                 door dat donker is gegaan,</w:t>
      </w:r>
    </w:p>
    <w:p w:rsidR="00CB6AFE" w:rsidRDefault="00CB6AFE">
      <w:pPr>
        <w:jc w:val="left"/>
      </w:pPr>
      <w:r>
        <w:t xml:space="preserve">    Hoort soms het verborgen zingen            zal als spiegel en als teken</w:t>
      </w:r>
    </w:p>
    <w:p w:rsidR="00CB6AFE" w:rsidRDefault="00CB6AFE">
      <w:pPr>
        <w:jc w:val="left"/>
      </w:pPr>
      <w:r>
        <w:t xml:space="preserve">    Van een ongekend bestaan…                   lichtend in de wereld staan…</w:t>
      </w:r>
    </w:p>
    <w:p w:rsidR="00CB6AFE" w:rsidRDefault="00CB6AFE">
      <w:pPr>
        <w:jc w:val="left"/>
      </w:pPr>
      <w:r>
        <w:t xml:space="preserve">    Inzicht                                                   Sterkte</w:t>
      </w:r>
    </w:p>
    <w:p w:rsidR="00CB6AFE" w:rsidRDefault="00CB6AFE">
      <w:pPr>
        <w:jc w:val="left"/>
      </w:pPr>
      <w:r>
        <w:t xml:space="preserve">2. Ongeweten sluiers wijken                    5. Schuilplaats vindend tussen mensen                   </w:t>
      </w:r>
    </w:p>
    <w:p w:rsidR="00CB6AFE" w:rsidRDefault="00CB6AFE">
      <w:pPr>
        <w:jc w:val="left"/>
      </w:pPr>
      <w:r>
        <w:lastRenderedPageBreak/>
        <w:t xml:space="preserve">    Als wij door de dagen gaan,                    werkt en woont en troost de Geest</w:t>
      </w:r>
    </w:p>
    <w:p w:rsidR="00CB6AFE" w:rsidRDefault="00CB6AFE">
      <w:pPr>
        <w:jc w:val="left"/>
      </w:pPr>
      <w:r>
        <w:t xml:space="preserve">    Onbegrepen levenslijnen                         maakt tot vesting en tot sterkte</w:t>
      </w:r>
    </w:p>
    <w:p w:rsidR="00CB6AFE" w:rsidRDefault="00CB6AFE">
      <w:pPr>
        <w:jc w:val="left"/>
      </w:pPr>
      <w:r>
        <w:t xml:space="preserve">    Worden aarzelend verstaan…                   wie Haar toegelaten heeft…</w:t>
      </w:r>
    </w:p>
    <w:p w:rsidR="00CB6AFE" w:rsidRDefault="00CB6AFE">
      <w:pPr>
        <w:jc w:val="left"/>
      </w:pPr>
      <w:r>
        <w:t xml:space="preserve">    Kennis</w:t>
      </w:r>
    </w:p>
    <w:p w:rsidR="00CB6AFE" w:rsidRDefault="00CB6AFE">
      <w:pPr>
        <w:jc w:val="left"/>
      </w:pPr>
      <w:r>
        <w:t>3. Uit het duister van het lijden</w:t>
      </w:r>
    </w:p>
    <w:p w:rsidR="00CB6AFE" w:rsidRDefault="00CB6AFE">
      <w:pPr>
        <w:jc w:val="left"/>
      </w:pPr>
      <w:r>
        <w:t xml:space="preserve">    Uit de diepte van de vreugd,</w:t>
      </w:r>
    </w:p>
    <w:p w:rsidR="00CB6AFE" w:rsidRDefault="00CB6AFE">
      <w:pPr>
        <w:jc w:val="left"/>
      </w:pPr>
      <w:r>
        <w:t xml:space="preserve">    Groeit de kennis der geheimen</w:t>
      </w:r>
    </w:p>
    <w:p w:rsidR="00CB6AFE" w:rsidRDefault="00CB6AFE">
      <w:pPr>
        <w:jc w:val="left"/>
        <w:rPr>
          <w:rFonts w:ascii="Times New Roman" w:hAnsi="Times New Roman" w:cs="Times New Roman"/>
        </w:rPr>
      </w:pPr>
      <w:r>
        <w:t xml:space="preserve">    Van de goedheid van de Geest…</w:t>
      </w:r>
    </w:p>
    <w:p w:rsidR="00CB6AFE" w:rsidRDefault="00CB6AFE">
      <w:pPr>
        <w:jc w:val="left"/>
        <w:rPr>
          <w:rFonts w:ascii="Times New Roman" w:hAnsi="Times New Roman" w:cs="Times New Roman"/>
        </w:rPr>
      </w:pPr>
    </w:p>
    <w:p w:rsidR="00CB6AFE" w:rsidRDefault="00CB6AFE">
      <w:pPr>
        <w:jc w:val="left"/>
        <w:rPr>
          <w:rFonts w:ascii="Times New Roman" w:hAnsi="Times New Roman" w:cs="Times New Roman"/>
        </w:rPr>
      </w:pPr>
      <w:r>
        <w:t xml:space="preserve">    </w:t>
      </w:r>
    </w:p>
    <w:p w:rsidR="00CB6AFE" w:rsidRDefault="00CB6AFE">
      <w:pPr>
        <w:jc w:val="left"/>
        <w:rPr>
          <w:rFonts w:ascii="Times New Roman" w:hAnsi="Times New Roman" w:cs="Times New Roman"/>
        </w:rPr>
      </w:pPr>
    </w:p>
    <w:p w:rsidR="00CB6AFE" w:rsidRDefault="00CB6AFE">
      <w:pPr>
        <w:jc w:val="left"/>
        <w:rPr>
          <w:rFonts w:ascii="Times New Roman" w:hAnsi="Times New Roman" w:cs="Times New Roman"/>
        </w:rPr>
      </w:pPr>
    </w:p>
    <w:p w:rsidR="00CB6AFE" w:rsidRDefault="00CB6AFE">
      <w:pPr>
        <w:jc w:val="left"/>
        <w:rPr>
          <w:rFonts w:ascii="Times New Roman" w:hAnsi="Times New Roman" w:cs="Times New Roman"/>
        </w:rPr>
      </w:pPr>
    </w:p>
    <w:p w:rsidR="00CB6AFE" w:rsidRDefault="00CB6AFE">
      <w:pPr>
        <w:jc w:val="left"/>
        <w:rPr>
          <w:rFonts w:ascii="Times New Roman" w:hAnsi="Times New Roman" w:cs="Times New Roman"/>
        </w:rPr>
      </w:pPr>
    </w:p>
    <w:sectPr w:rsidR="00CB6AFE" w:rsidSect="00CB6AF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C0A" w:rsidRDefault="00FC3C0A">
      <w:pPr>
        <w:rPr>
          <w:rFonts w:ascii="Times New Roman" w:hAnsi="Times New Roman" w:cs="Times New Roman"/>
        </w:rPr>
      </w:pPr>
      <w:r>
        <w:rPr>
          <w:rFonts w:ascii="Times New Roman" w:hAnsi="Times New Roman" w:cs="Times New Roman"/>
        </w:rPr>
        <w:separator/>
      </w:r>
    </w:p>
  </w:endnote>
  <w:endnote w:type="continuationSeparator" w:id="0">
    <w:p w:rsidR="00FC3C0A" w:rsidRDefault="00FC3C0A">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AFE" w:rsidRDefault="0001370A">
    <w:pPr>
      <w:pStyle w:val="Voettekst"/>
      <w:jc w:val="right"/>
      <w:rPr>
        <w:rFonts w:ascii="Times New Roman" w:hAnsi="Times New Roman" w:cs="Times New Roman"/>
      </w:rPr>
    </w:pPr>
    <w:fldSimple w:instr=" PAGE   \* MERGEFORMAT ">
      <w:r w:rsidR="00794562">
        <w:rPr>
          <w:noProof/>
        </w:rPr>
        <w:t>1</w:t>
      </w:r>
    </w:fldSimple>
  </w:p>
  <w:p w:rsidR="00CB6AFE" w:rsidRDefault="00CB6AFE">
    <w:pPr>
      <w:pStyle w:val="Voetteks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C0A" w:rsidRDefault="00FC3C0A">
      <w:pPr>
        <w:rPr>
          <w:rFonts w:ascii="Times New Roman" w:hAnsi="Times New Roman" w:cs="Times New Roman"/>
        </w:rPr>
      </w:pPr>
      <w:r>
        <w:rPr>
          <w:rFonts w:ascii="Times New Roman" w:hAnsi="Times New Roman" w:cs="Times New Roman"/>
        </w:rPr>
        <w:separator/>
      </w:r>
    </w:p>
  </w:footnote>
  <w:footnote w:type="continuationSeparator" w:id="0">
    <w:p w:rsidR="00FC3C0A" w:rsidRDefault="00FC3C0A">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1661F"/>
    <w:multiLevelType w:val="hybridMultilevel"/>
    <w:tmpl w:val="BE3EFF32"/>
    <w:lvl w:ilvl="0" w:tplc="DA023684">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CB6AFE"/>
    <w:rsid w:val="0001370A"/>
    <w:rsid w:val="000A04E5"/>
    <w:rsid w:val="00103C97"/>
    <w:rsid w:val="00110CAC"/>
    <w:rsid w:val="00113ABD"/>
    <w:rsid w:val="00177CF1"/>
    <w:rsid w:val="001F6ABA"/>
    <w:rsid w:val="001F6CA7"/>
    <w:rsid w:val="00273F7C"/>
    <w:rsid w:val="002A73AB"/>
    <w:rsid w:val="00383A67"/>
    <w:rsid w:val="004376B7"/>
    <w:rsid w:val="0044146D"/>
    <w:rsid w:val="004B728F"/>
    <w:rsid w:val="004E64ED"/>
    <w:rsid w:val="00500647"/>
    <w:rsid w:val="00506148"/>
    <w:rsid w:val="005B2D5F"/>
    <w:rsid w:val="00714B9D"/>
    <w:rsid w:val="00794562"/>
    <w:rsid w:val="0089739B"/>
    <w:rsid w:val="008E26DE"/>
    <w:rsid w:val="009330A0"/>
    <w:rsid w:val="00AA7D7A"/>
    <w:rsid w:val="00AC13ED"/>
    <w:rsid w:val="00B469FA"/>
    <w:rsid w:val="00B852EC"/>
    <w:rsid w:val="00C65C35"/>
    <w:rsid w:val="00CB6AFE"/>
    <w:rsid w:val="00D70727"/>
    <w:rsid w:val="00D92832"/>
    <w:rsid w:val="00DF28AD"/>
    <w:rsid w:val="00E17C7E"/>
    <w:rsid w:val="00E53129"/>
    <w:rsid w:val="00EB6D58"/>
    <w:rsid w:val="00F30B60"/>
    <w:rsid w:val="00FC3C0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73F7C"/>
    <w:pPr>
      <w:jc w:val="both"/>
    </w:pPr>
    <w:rPr>
      <w:rFonts w:ascii="Verdana" w:hAnsi="Verdana" w:cs="Verdana"/>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73F7C"/>
    <w:pPr>
      <w:tabs>
        <w:tab w:val="center" w:pos="4536"/>
        <w:tab w:val="right" w:pos="9072"/>
      </w:tabs>
    </w:pPr>
  </w:style>
  <w:style w:type="character" w:customStyle="1" w:styleId="KoptekstChar">
    <w:name w:val="Koptekst Char"/>
    <w:basedOn w:val="Standaardalinea-lettertype"/>
    <w:link w:val="Koptekst"/>
    <w:uiPriority w:val="99"/>
    <w:rsid w:val="00273F7C"/>
    <w:rPr>
      <w:rFonts w:ascii="Times New Roman" w:hAnsi="Times New Roman" w:cs="Times New Roman"/>
    </w:rPr>
  </w:style>
  <w:style w:type="paragraph" w:styleId="Voettekst">
    <w:name w:val="footer"/>
    <w:basedOn w:val="Standaard"/>
    <w:link w:val="VoettekstChar"/>
    <w:uiPriority w:val="99"/>
    <w:rsid w:val="00273F7C"/>
    <w:pPr>
      <w:tabs>
        <w:tab w:val="center" w:pos="4536"/>
        <w:tab w:val="right" w:pos="9072"/>
      </w:tabs>
    </w:pPr>
  </w:style>
  <w:style w:type="character" w:customStyle="1" w:styleId="VoettekstChar">
    <w:name w:val="Voettekst Char"/>
    <w:basedOn w:val="Standaardalinea-lettertype"/>
    <w:link w:val="Voettekst"/>
    <w:uiPriority w:val="99"/>
    <w:rsid w:val="00273F7C"/>
    <w:rPr>
      <w:rFonts w:ascii="Times New Roman" w:hAnsi="Times New Roman" w:cs="Times New Roman"/>
    </w:rPr>
  </w:style>
  <w:style w:type="paragraph" w:styleId="Plattetekst">
    <w:name w:val="Body Text"/>
    <w:basedOn w:val="Standaard"/>
    <w:link w:val="PlattetekstChar"/>
    <w:uiPriority w:val="99"/>
    <w:rsid w:val="00273F7C"/>
    <w:pPr>
      <w:jc w:val="left"/>
    </w:pPr>
  </w:style>
  <w:style w:type="character" w:customStyle="1" w:styleId="PlattetekstChar">
    <w:name w:val="Platte tekst Char"/>
    <w:basedOn w:val="Standaardalinea-lettertype"/>
    <w:link w:val="Plattetekst"/>
    <w:uiPriority w:val="99"/>
    <w:semiHidden/>
    <w:rsid w:val="00CB6AFE"/>
    <w:rPr>
      <w:rFonts w:ascii="Verdana" w:hAnsi="Verdana" w:cs="Verdana"/>
      <w:lang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26685-9AC6-426D-83E1-4F3EB068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1662</Words>
  <Characters>9144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“Ik geloof in de nabijheid van de Geest”  ds</vt:lpstr>
    </vt:vector>
  </TitlesOfParts>
  <Company>IKON</Company>
  <LinksUpToDate>false</LinksUpToDate>
  <CharactersWithSpaces>10785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 geloof in de nabijheid van de Geest”  ds</dc:title>
  <dc:creator>user</dc:creator>
  <cp:lastModifiedBy>Windows</cp:lastModifiedBy>
  <cp:revision>2</cp:revision>
  <dcterms:created xsi:type="dcterms:W3CDTF">2015-01-24T22:01:00Z</dcterms:created>
  <dcterms:modified xsi:type="dcterms:W3CDTF">2015-01-24T22:01:00Z</dcterms:modified>
</cp:coreProperties>
</file>